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spacing w:before="480" w:line="360" w:lineRule="auto"/>
        <w:rPr>
          <w:rFonts w:ascii="宋体" w:hAnsi="宋体" w:eastAsia="宋体"/>
          <w:sz w:val="72"/>
          <w:szCs w:val="72"/>
        </w:rPr>
      </w:pPr>
    </w:p>
    <w:p>
      <w:pPr>
        <w:pStyle w:val="14"/>
        <w:spacing w:before="480" w:line="360" w:lineRule="auto"/>
        <w:rPr>
          <w:rFonts w:ascii="宋体" w:hAnsi="宋体" w:eastAsia="宋体"/>
          <w:sz w:val="72"/>
          <w:szCs w:val="72"/>
        </w:rPr>
      </w:pPr>
      <w:r>
        <w:rPr>
          <w:rFonts w:hint="eastAsia" w:ascii="宋体" w:hAnsi="宋体" w:eastAsia="宋体"/>
          <w:sz w:val="72"/>
          <w:szCs w:val="72"/>
        </w:rPr>
        <w:t>产品规格书</w:t>
      </w:r>
    </w:p>
    <w:p>
      <w:pPr>
        <w:pStyle w:val="14"/>
        <w:spacing w:before="28"/>
        <w:jc w:val="left"/>
        <w:rPr>
          <w:rFonts w:ascii="宋体" w:hAnsi="宋体" w:eastAsia="宋体"/>
          <w:sz w:val="32"/>
        </w:rPr>
      </w:pPr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9"/>
        <w:gridCol w:w="411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2119" w:type="dxa"/>
          </w:tcPr>
          <w:p>
            <w:pPr>
              <w:ind w:left="210" w:leftChars="100"/>
              <w:jc w:val="left"/>
              <w:rPr>
                <w:rFonts w:hint="eastAsia" w:ascii="宋体" w:hAnsi="宋体" w:eastAsia="宋体" w:cs="宋体"/>
                <w:kern w:val="0"/>
                <w:sz w:val="32"/>
                <w:szCs w:val="22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22"/>
                <w:lang w:bidi="zh-CN"/>
              </w:rPr>
              <w:t>产品名称</w:t>
            </w:r>
          </w:p>
        </w:tc>
        <w:tc>
          <w:tcPr>
            <w:tcW w:w="4110" w:type="dxa"/>
          </w:tcPr>
          <w:p>
            <w:pPr>
              <w:ind w:left="210" w:leftChars="100"/>
              <w:jc w:val="left"/>
              <w:rPr>
                <w:rFonts w:hint="eastAsia" w:ascii="宋体" w:hAnsi="宋体" w:eastAsia="宋体" w:cs="宋体"/>
                <w:kern w:val="0"/>
                <w:sz w:val="32"/>
                <w:szCs w:val="22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22"/>
                <w:lang w:bidi="zh-CN"/>
              </w:rPr>
              <w:t>二合一空气质量检测模块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2119" w:type="dxa"/>
          </w:tcPr>
          <w:p>
            <w:pPr>
              <w:ind w:left="210" w:leftChars="100"/>
              <w:jc w:val="left"/>
              <w:rPr>
                <w:rFonts w:hint="eastAsia" w:ascii="宋体" w:hAnsi="宋体" w:eastAsia="宋体" w:cs="宋体"/>
                <w:kern w:val="0"/>
                <w:sz w:val="32"/>
                <w:szCs w:val="22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22"/>
                <w:lang w:bidi="zh-CN"/>
              </w:rPr>
              <w:t>产品</w:t>
            </w:r>
            <w:r>
              <w:rPr>
                <w:rFonts w:hint="eastAsia" w:ascii="宋体" w:hAnsi="宋体" w:eastAsia="宋体" w:cs="宋体"/>
                <w:kern w:val="0"/>
                <w:sz w:val="32"/>
                <w:szCs w:val="22"/>
                <w:lang w:val="zh-CN" w:bidi="zh-CN"/>
              </w:rPr>
              <w:t>型号</w:t>
            </w:r>
          </w:p>
        </w:tc>
        <w:tc>
          <w:tcPr>
            <w:tcW w:w="4110" w:type="dxa"/>
          </w:tcPr>
          <w:p>
            <w:pPr>
              <w:ind w:left="210" w:leftChars="100"/>
              <w:jc w:val="left"/>
              <w:rPr>
                <w:rFonts w:hint="eastAsia" w:ascii="宋体" w:hAnsi="宋体" w:eastAsia="宋体" w:cs="宋体"/>
                <w:kern w:val="0"/>
                <w:sz w:val="32"/>
                <w:szCs w:val="22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22"/>
                <w:lang w:bidi="zh-CN"/>
              </w:rPr>
              <w:t>MAQ0204-U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2119" w:type="dxa"/>
          </w:tcPr>
          <w:p>
            <w:pPr>
              <w:ind w:left="210" w:leftChars="100"/>
              <w:jc w:val="left"/>
              <w:rPr>
                <w:rFonts w:hint="eastAsia" w:ascii="宋体" w:hAnsi="宋体" w:eastAsia="宋体" w:cs="宋体"/>
                <w:kern w:val="0"/>
                <w:sz w:val="32"/>
                <w:szCs w:val="22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22"/>
                <w:lang w:bidi="zh-CN"/>
              </w:rPr>
              <w:t>版本</w:t>
            </w:r>
          </w:p>
        </w:tc>
        <w:tc>
          <w:tcPr>
            <w:tcW w:w="4110" w:type="dxa"/>
          </w:tcPr>
          <w:p>
            <w:pPr>
              <w:ind w:left="210" w:leftChars="100"/>
              <w:jc w:val="left"/>
              <w:rPr>
                <w:rFonts w:hint="eastAsia" w:ascii="宋体" w:hAnsi="宋体" w:eastAsia="宋体" w:cs="宋体"/>
                <w:kern w:val="0"/>
                <w:sz w:val="32"/>
                <w:szCs w:val="22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22"/>
                <w:lang w:bidi="zh-CN"/>
              </w:rPr>
              <w:t>V1.0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2119" w:type="dxa"/>
          </w:tcPr>
          <w:p>
            <w:pPr>
              <w:ind w:left="210" w:leftChars="100"/>
              <w:jc w:val="left"/>
              <w:rPr>
                <w:rFonts w:hint="eastAsia" w:ascii="宋体" w:hAnsi="宋体" w:eastAsia="宋体" w:cs="宋体"/>
                <w:kern w:val="0"/>
                <w:sz w:val="32"/>
                <w:szCs w:val="22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22"/>
                <w:lang w:val="zh-CN" w:bidi="zh-CN"/>
              </w:rPr>
              <w:t>制定人</w:t>
            </w:r>
          </w:p>
        </w:tc>
        <w:tc>
          <w:tcPr>
            <w:tcW w:w="4110" w:type="dxa"/>
          </w:tcPr>
          <w:p>
            <w:pPr>
              <w:ind w:left="210" w:leftChars="100"/>
              <w:jc w:val="left"/>
              <w:rPr>
                <w:rFonts w:hint="eastAsia" w:ascii="宋体" w:hAnsi="宋体" w:eastAsia="宋体" w:cs="宋体"/>
                <w:kern w:val="0"/>
                <w:sz w:val="32"/>
                <w:szCs w:val="22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22"/>
                <w:lang w:bidi="zh-CN"/>
              </w:rPr>
              <w:t>YG.Z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2119" w:type="dxa"/>
          </w:tcPr>
          <w:p>
            <w:pPr>
              <w:ind w:left="210" w:leftChars="100"/>
              <w:jc w:val="left"/>
              <w:rPr>
                <w:rFonts w:hint="eastAsia" w:ascii="宋体" w:hAnsi="宋体" w:eastAsia="宋体" w:cs="宋体"/>
                <w:kern w:val="0"/>
                <w:sz w:val="32"/>
                <w:szCs w:val="22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22"/>
                <w:lang w:val="zh-CN" w:bidi="zh-CN"/>
              </w:rPr>
              <w:t>审核人</w:t>
            </w:r>
          </w:p>
        </w:tc>
        <w:tc>
          <w:tcPr>
            <w:tcW w:w="4110" w:type="dxa"/>
          </w:tcPr>
          <w:p>
            <w:pPr>
              <w:ind w:left="210" w:leftChars="100"/>
              <w:jc w:val="left"/>
              <w:rPr>
                <w:rFonts w:hint="eastAsia" w:ascii="宋体" w:hAnsi="宋体" w:eastAsia="宋体" w:cs="宋体"/>
                <w:kern w:val="0"/>
                <w:sz w:val="32"/>
                <w:szCs w:val="22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22"/>
                <w:lang w:val="zh-CN" w:bidi="zh-CN"/>
              </w:rPr>
              <w:t>CY</w:t>
            </w:r>
          </w:p>
        </w:tc>
      </w:tr>
    </w:tbl>
    <w:p>
      <w:pPr>
        <w:rPr>
          <w:rFonts w:ascii="宋体" w:hAnsi="宋体" w:eastAsia="宋体"/>
        </w:rPr>
      </w:pPr>
    </w:p>
    <w:p>
      <w:pPr>
        <w:rPr>
          <w:rFonts w:hint="eastAsia"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 </w:t>
      </w:r>
    </w:p>
    <w:p>
      <w:pPr>
        <w:rPr>
          <w:rFonts w:hint="eastAsia" w:ascii="宋体" w:hAnsi="宋体" w:eastAsia="宋体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2628265</wp:posOffset>
            </wp:positionH>
            <wp:positionV relativeFrom="paragraph">
              <wp:posOffset>17145</wp:posOffset>
            </wp:positionV>
            <wp:extent cx="1511935" cy="1971675"/>
            <wp:effectExtent l="0" t="0" r="0" b="0"/>
            <wp:wrapNone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rcRect l="26986" t="25290" r="31799" b="20962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/>
          <w:lang w:eastAsia="zh-CN"/>
        </w:rPr>
      </w:pPr>
    </w:p>
    <w:p>
      <w:pPr>
        <w:rPr>
          <w:rFonts w:hint="eastAsia" w:ascii="宋体" w:hAnsi="宋体" w:eastAsia="宋体"/>
          <w:lang w:eastAsia="zh-CN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jc w:val="left"/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br w:type="page"/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  <w:sz w:val="32"/>
          <w:szCs w:val="32"/>
        </w:rPr>
        <w:t>修改记录表：</w:t>
      </w:r>
    </w:p>
    <w:tbl>
      <w:tblPr>
        <w:tblStyle w:val="10"/>
        <w:tblpPr w:leftFromText="180" w:rightFromText="180" w:vertAnchor="text" w:horzAnchor="page" w:tblpXSpec="center" w:tblpY="163"/>
        <w:tblOverlap w:val="never"/>
        <w:tblW w:w="962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9"/>
        <w:gridCol w:w="3898"/>
        <w:gridCol w:w="1781"/>
        <w:gridCol w:w="260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39" w:type="dxa"/>
          </w:tcPr>
          <w:p>
            <w:pPr>
              <w:pStyle w:val="14"/>
              <w:ind w:left="210" w:leftChars="100"/>
              <w:jc w:val="left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版本</w:t>
            </w:r>
          </w:p>
        </w:tc>
        <w:tc>
          <w:tcPr>
            <w:tcW w:w="3898" w:type="dxa"/>
          </w:tcPr>
          <w:p>
            <w:pPr>
              <w:ind w:left="210" w:leftChars="100"/>
              <w:jc w:val="left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更改内容</w:t>
            </w:r>
          </w:p>
        </w:tc>
        <w:tc>
          <w:tcPr>
            <w:tcW w:w="1781" w:type="dxa"/>
          </w:tcPr>
          <w:p>
            <w:pPr>
              <w:ind w:left="210" w:leftChars="100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更改人</w:t>
            </w:r>
          </w:p>
        </w:tc>
        <w:tc>
          <w:tcPr>
            <w:tcW w:w="2607" w:type="dxa"/>
          </w:tcPr>
          <w:p>
            <w:pPr>
              <w:ind w:left="210" w:leftChars="100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更改日期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39" w:type="dxa"/>
          </w:tcPr>
          <w:p>
            <w:pPr>
              <w:pStyle w:val="14"/>
              <w:ind w:left="210" w:leftChars="100"/>
              <w:jc w:val="left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V1.0</w:t>
            </w:r>
          </w:p>
        </w:tc>
        <w:tc>
          <w:tcPr>
            <w:tcW w:w="3898" w:type="dxa"/>
          </w:tcPr>
          <w:p>
            <w:pPr>
              <w:ind w:left="210" w:leftChars="100"/>
              <w:jc w:val="left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新建</w:t>
            </w:r>
          </w:p>
        </w:tc>
        <w:tc>
          <w:tcPr>
            <w:tcW w:w="1781" w:type="dxa"/>
          </w:tcPr>
          <w:p>
            <w:pPr>
              <w:ind w:left="210" w:leftChars="100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YG.Z</w:t>
            </w:r>
          </w:p>
        </w:tc>
        <w:tc>
          <w:tcPr>
            <w:tcW w:w="2607" w:type="dxa"/>
          </w:tcPr>
          <w:p>
            <w:pPr>
              <w:ind w:left="210" w:leftChars="100"/>
              <w:jc w:val="left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2025-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-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39" w:type="dxa"/>
          </w:tcPr>
          <w:p>
            <w:pPr>
              <w:pStyle w:val="14"/>
              <w:ind w:left="210" w:leftChars="100"/>
              <w:jc w:val="left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3898" w:type="dxa"/>
            <w:vAlign w:val="center"/>
          </w:tcPr>
          <w:p>
            <w:pPr>
              <w:ind w:left="210" w:leftChars="100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781" w:type="dxa"/>
          </w:tcPr>
          <w:p>
            <w:pPr>
              <w:ind w:left="210" w:leftChars="100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2607" w:type="dxa"/>
          </w:tcPr>
          <w:p>
            <w:pPr>
              <w:ind w:left="210" w:leftChars="100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339" w:type="dxa"/>
          </w:tcPr>
          <w:p>
            <w:pPr>
              <w:pStyle w:val="14"/>
              <w:ind w:left="210" w:leftChars="100"/>
              <w:jc w:val="left"/>
              <w:rPr>
                <w:rFonts w:ascii="宋体" w:hAnsi="宋体" w:eastAsia="宋体"/>
                <w:sz w:val="32"/>
              </w:rPr>
            </w:pPr>
          </w:p>
        </w:tc>
        <w:tc>
          <w:tcPr>
            <w:tcW w:w="3898" w:type="dxa"/>
          </w:tcPr>
          <w:p>
            <w:pPr>
              <w:pStyle w:val="14"/>
              <w:ind w:left="210" w:leftChars="100"/>
              <w:jc w:val="left"/>
              <w:rPr>
                <w:rFonts w:ascii="宋体" w:hAnsi="宋体" w:eastAsia="宋体"/>
                <w:sz w:val="32"/>
              </w:rPr>
            </w:pPr>
          </w:p>
        </w:tc>
        <w:tc>
          <w:tcPr>
            <w:tcW w:w="1781" w:type="dxa"/>
          </w:tcPr>
          <w:p>
            <w:pPr>
              <w:pStyle w:val="14"/>
              <w:ind w:left="210" w:leftChars="100"/>
              <w:jc w:val="left"/>
              <w:rPr>
                <w:rFonts w:ascii="宋体" w:hAnsi="宋体" w:eastAsia="宋体"/>
                <w:sz w:val="32"/>
              </w:rPr>
            </w:pPr>
          </w:p>
        </w:tc>
        <w:tc>
          <w:tcPr>
            <w:tcW w:w="2607" w:type="dxa"/>
          </w:tcPr>
          <w:p>
            <w:pPr>
              <w:pStyle w:val="14"/>
              <w:ind w:left="210" w:leftChars="100"/>
              <w:jc w:val="left"/>
              <w:rPr>
                <w:rFonts w:ascii="宋体" w:hAnsi="宋体" w:eastAsia="宋体"/>
                <w:sz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339" w:type="dxa"/>
          </w:tcPr>
          <w:p>
            <w:pPr>
              <w:pStyle w:val="14"/>
              <w:ind w:left="210" w:leftChars="100"/>
              <w:jc w:val="left"/>
              <w:rPr>
                <w:rFonts w:ascii="宋体" w:hAnsi="宋体" w:eastAsia="宋体"/>
                <w:sz w:val="32"/>
              </w:rPr>
            </w:pPr>
          </w:p>
        </w:tc>
        <w:tc>
          <w:tcPr>
            <w:tcW w:w="3898" w:type="dxa"/>
          </w:tcPr>
          <w:p>
            <w:pPr>
              <w:pStyle w:val="14"/>
              <w:ind w:left="210" w:leftChars="100"/>
              <w:jc w:val="left"/>
              <w:rPr>
                <w:rFonts w:ascii="宋体" w:hAnsi="宋体" w:eastAsia="宋体"/>
                <w:sz w:val="32"/>
              </w:rPr>
            </w:pPr>
          </w:p>
        </w:tc>
        <w:tc>
          <w:tcPr>
            <w:tcW w:w="1781" w:type="dxa"/>
          </w:tcPr>
          <w:p>
            <w:pPr>
              <w:pStyle w:val="14"/>
              <w:ind w:left="210" w:leftChars="100"/>
              <w:jc w:val="left"/>
              <w:rPr>
                <w:rFonts w:ascii="宋体" w:hAnsi="宋体" w:eastAsia="宋体"/>
                <w:sz w:val="32"/>
              </w:rPr>
            </w:pPr>
          </w:p>
        </w:tc>
        <w:tc>
          <w:tcPr>
            <w:tcW w:w="2607" w:type="dxa"/>
          </w:tcPr>
          <w:p>
            <w:pPr>
              <w:pStyle w:val="14"/>
              <w:ind w:left="210" w:leftChars="100"/>
              <w:jc w:val="left"/>
              <w:rPr>
                <w:rFonts w:ascii="宋体" w:hAnsi="宋体" w:eastAsia="宋体"/>
                <w:sz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339" w:type="dxa"/>
          </w:tcPr>
          <w:p>
            <w:pPr>
              <w:pStyle w:val="14"/>
              <w:ind w:left="210" w:leftChars="100"/>
              <w:jc w:val="left"/>
              <w:rPr>
                <w:rFonts w:ascii="宋体" w:hAnsi="宋体" w:eastAsia="宋体"/>
                <w:sz w:val="32"/>
              </w:rPr>
            </w:pPr>
          </w:p>
        </w:tc>
        <w:tc>
          <w:tcPr>
            <w:tcW w:w="3898" w:type="dxa"/>
          </w:tcPr>
          <w:p>
            <w:pPr>
              <w:pStyle w:val="14"/>
              <w:ind w:left="210" w:leftChars="100"/>
              <w:jc w:val="left"/>
              <w:rPr>
                <w:rFonts w:ascii="宋体" w:hAnsi="宋体" w:eastAsia="宋体"/>
                <w:sz w:val="32"/>
              </w:rPr>
            </w:pPr>
          </w:p>
        </w:tc>
        <w:tc>
          <w:tcPr>
            <w:tcW w:w="1781" w:type="dxa"/>
          </w:tcPr>
          <w:p>
            <w:pPr>
              <w:pStyle w:val="14"/>
              <w:ind w:left="210" w:leftChars="100"/>
              <w:jc w:val="left"/>
              <w:rPr>
                <w:rFonts w:ascii="宋体" w:hAnsi="宋体" w:eastAsia="宋体"/>
                <w:sz w:val="32"/>
              </w:rPr>
            </w:pPr>
          </w:p>
        </w:tc>
        <w:tc>
          <w:tcPr>
            <w:tcW w:w="2607" w:type="dxa"/>
          </w:tcPr>
          <w:p>
            <w:pPr>
              <w:pStyle w:val="14"/>
              <w:ind w:left="210" w:leftChars="100"/>
              <w:jc w:val="left"/>
              <w:rPr>
                <w:rFonts w:ascii="宋体" w:hAnsi="宋体" w:eastAsia="宋体"/>
                <w:sz w:val="32"/>
              </w:rPr>
            </w:pPr>
          </w:p>
        </w:tc>
      </w:tr>
    </w:tbl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 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              </w:t>
      </w:r>
    </w:p>
    <w:p>
      <w:pPr>
        <w:jc w:val="center"/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            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spacing w:after="156" w:afterLines="50"/>
        <w:rPr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一、产品描述</w:t>
      </w:r>
    </w:p>
    <w:p>
      <w:pPr>
        <w:jc w:val="left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MAQ0204-U</w:t>
      </w:r>
      <w:r>
        <w:rPr>
          <w:rFonts w:hint="eastAsia" w:ascii="宋体" w:hAnsi="宋体" w:cs="楷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合一空气质量检测模块是一款高性价比的数字输出传感器模块，采用</w:t>
      </w:r>
      <w: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UART</w:t>
      </w: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输出模式，集</w:t>
      </w:r>
      <w: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TVOC</w:t>
      </w: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、激光粉尘</w:t>
      </w:r>
      <w: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PM2.5</w:t>
      </w: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传感器于一体。可对所处环境进行实时全面检测，具有良好的稳定性，非常方便客户使用。</w:t>
      </w:r>
    </w:p>
    <w:p>
      <w:pPr>
        <w:spacing w:before="156" w:beforeLines="50" w:after="156" w:afterLines="50"/>
        <w:jc w:val="left"/>
        <w:rPr>
          <w:rFonts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二、应用领域</w:t>
      </w:r>
    </w:p>
    <w:p>
      <w:pPr>
        <w:tabs>
          <w:tab w:val="left" w:pos="5790"/>
        </w:tabs>
        <w:ind w:firstLine="555"/>
        <w:jc w:val="left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·酒店房间空气质量监控</w:t>
      </w:r>
    </w:p>
    <w:p>
      <w:pPr>
        <w:ind w:firstLine="555"/>
        <w:jc w:val="left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·新风换气系统</w:t>
      </w:r>
    </w:p>
    <w:p>
      <w:pPr>
        <w:ind w:firstLine="555"/>
        <w:jc w:val="left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·空气净化器，空调</w:t>
      </w:r>
    </w:p>
    <w:p>
      <w:pPr>
        <w:ind w:firstLine="555"/>
        <w:jc w:val="left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·空气质量监测设备</w:t>
      </w:r>
    </w:p>
    <w:p>
      <w:pPr>
        <w:ind w:firstLine="555"/>
        <w:jc w:val="left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·厨卫换气控制系统</w:t>
      </w:r>
    </w:p>
    <w:p>
      <w:pPr>
        <w:ind w:firstLine="555"/>
        <w:jc w:val="left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·智能家居设备</w:t>
      </w:r>
    </w:p>
    <w:p>
      <w:pPr>
        <w:spacing w:before="156" w:beforeLines="50" w:after="156" w:afterLines="50"/>
        <w:jc w:val="left"/>
        <w:rPr>
          <w:rFonts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三、产品特点</w:t>
      </w:r>
    </w:p>
    <w:p>
      <w:pPr>
        <w:ind w:firstLine="555"/>
        <w:jc w:val="left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·同时输出</w:t>
      </w:r>
      <w: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TVOC</w:t>
      </w: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、</w:t>
      </w:r>
      <w: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PM2.5</w:t>
      </w:r>
      <w:r>
        <w:rPr>
          <w:rFonts w:hint="eastAsia" w:ascii="宋体" w:hAnsi="宋体" w:cs="楷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两</w:t>
      </w: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组数据</w:t>
      </w:r>
    </w:p>
    <w:p>
      <w:pPr>
        <w:ind w:firstLine="555"/>
        <w:jc w:val="left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·灵敏度高，数据稳定</w:t>
      </w:r>
    </w:p>
    <w:p>
      <w:pPr>
        <w:ind w:firstLine="555"/>
        <w:jc w:val="left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·</w:t>
      </w:r>
      <w: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UART</w:t>
      </w: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信号输出</w:t>
      </w:r>
    </w:p>
    <w:p>
      <w:pPr>
        <w:ind w:firstLine="555"/>
        <w:jc w:val="left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·每隔</w:t>
      </w:r>
      <w: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秒自动通过</w:t>
      </w:r>
      <w: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UART</w:t>
      </w: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信号输</w:t>
      </w:r>
      <w:r>
        <w:rPr>
          <w:rFonts w:hint="eastAsia" w:ascii="宋体" w:hAnsi="宋体" w:cs="楷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两</w:t>
      </w: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组传感器监测数据</w:t>
      </w:r>
    </w:p>
    <w:p>
      <w:pPr>
        <w:spacing w:before="156" w:beforeLines="50" w:after="156" w:afterLines="50"/>
        <w:jc w:val="left"/>
        <w:rPr>
          <w:rFonts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四、范围精度</w:t>
      </w:r>
    </w:p>
    <w:tbl>
      <w:tblPr>
        <w:tblStyle w:val="10"/>
        <w:tblW w:w="8505" w:type="dxa"/>
        <w:tblInd w:w="6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1947"/>
        <w:gridCol w:w="2314"/>
        <w:gridCol w:w="23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</w:trPr>
        <w:tc>
          <w:tcPr>
            <w:tcW w:w="1914" w:type="dxa"/>
          </w:tcPr>
          <w:p>
            <w:pPr>
              <w:jc w:val="center"/>
              <w:rPr>
                <w:rFonts w:ascii="宋体" w:hAnsi="宋体" w:cs="楷体"/>
                <w:b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类</w:t>
            </w:r>
            <w:r>
              <w:rPr>
                <w:rFonts w:ascii="宋体" w:hAnsi="宋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947" w:type="dxa"/>
          </w:tcPr>
          <w:p>
            <w:pPr>
              <w:jc w:val="center"/>
              <w:rPr>
                <w:rFonts w:ascii="宋体" w:hAnsi="宋体" w:cs="楷体"/>
                <w:b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测</w:t>
            </w:r>
            <w:r>
              <w:rPr>
                <w:rFonts w:ascii="宋体" w:hAnsi="宋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量</w:t>
            </w:r>
            <w:r>
              <w:rPr>
                <w:rFonts w:ascii="宋体" w:hAnsi="宋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ascii="宋体" w:hAnsi="宋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辨</w:t>
            </w:r>
            <w:r>
              <w:rPr>
                <w:rFonts w:ascii="宋体" w:hAnsi="宋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  <w:tc>
          <w:tcPr>
            <w:tcW w:w="2314" w:type="dxa"/>
          </w:tcPr>
          <w:p>
            <w:pPr>
              <w:jc w:val="center"/>
              <w:rPr>
                <w:rFonts w:ascii="宋体" w:hAnsi="宋体" w:cs="楷体"/>
                <w:b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测</w:t>
            </w:r>
            <w:r>
              <w:rPr>
                <w:rFonts w:ascii="宋体" w:hAnsi="宋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量</w:t>
            </w:r>
            <w:r>
              <w:rPr>
                <w:rFonts w:ascii="宋体" w:hAnsi="宋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范</w:t>
            </w:r>
            <w:r>
              <w:rPr>
                <w:rFonts w:ascii="宋体" w:hAnsi="宋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围</w:t>
            </w:r>
          </w:p>
        </w:tc>
        <w:tc>
          <w:tcPr>
            <w:tcW w:w="2330" w:type="dxa"/>
          </w:tcPr>
          <w:p>
            <w:pPr>
              <w:rPr>
                <w:rFonts w:ascii="宋体" w:hAnsi="宋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检测方法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</w:trPr>
        <w:tc>
          <w:tcPr>
            <w:tcW w:w="1914" w:type="dxa"/>
          </w:tcPr>
          <w:p>
            <w:pPr>
              <w:ind w:firstLine="480" w:firstLineChars="200"/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TVOC</w:t>
            </w:r>
          </w:p>
        </w:tc>
        <w:tc>
          <w:tcPr>
            <w:tcW w:w="1947" w:type="dxa"/>
          </w:tcPr>
          <w:p>
            <w:pP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1ug/m³</w:t>
            </w:r>
          </w:p>
        </w:tc>
        <w:tc>
          <w:tcPr>
            <w:tcW w:w="2314" w:type="dxa"/>
          </w:tcPr>
          <w:p>
            <w:pP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0ug/m³</w:t>
            </w: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～</w:t>
            </w: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2000</w:t>
            </w: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ug</w:t>
            </w: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/m³</w:t>
            </w:r>
          </w:p>
        </w:tc>
        <w:tc>
          <w:tcPr>
            <w:tcW w:w="2330" w:type="dxa"/>
          </w:tcPr>
          <w:p>
            <w:pPr>
              <w:ind w:firstLine="240" w:firstLineChars="100"/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MEMS半导体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</w:trPr>
        <w:tc>
          <w:tcPr>
            <w:tcW w:w="1914" w:type="dxa"/>
          </w:tcPr>
          <w:p>
            <w:pPr>
              <w:ind w:firstLine="480" w:firstLineChars="200"/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PM2.5</w:t>
            </w:r>
          </w:p>
        </w:tc>
        <w:tc>
          <w:tcPr>
            <w:tcW w:w="1947" w:type="dxa"/>
          </w:tcPr>
          <w:p>
            <w:pP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1ug/m³</w:t>
            </w:r>
          </w:p>
        </w:tc>
        <w:tc>
          <w:tcPr>
            <w:tcW w:w="2314" w:type="dxa"/>
          </w:tcPr>
          <w:p>
            <w:pP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0ug/m³</w:t>
            </w: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～</w:t>
            </w: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1000</w:t>
            </w: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ug</w:t>
            </w: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/m³</w:t>
            </w:r>
          </w:p>
        </w:tc>
        <w:tc>
          <w:tcPr>
            <w:tcW w:w="2330" w:type="dxa"/>
          </w:tcPr>
          <w:p>
            <w:pP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光学散射方式</w:t>
            </w:r>
          </w:p>
        </w:tc>
      </w:tr>
    </w:tbl>
    <w:p>
      <w:pPr>
        <w:spacing w:after="156" w:afterLines="50"/>
        <w:rPr>
          <w:rFonts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after="156" w:afterLines="50"/>
        <w:ind w:firstLine="482" w:firstLineChars="200"/>
        <w:rPr>
          <w:rFonts w:hint="eastAsia" w:ascii="宋体" w:hAnsi="宋体" w:cs="楷体"/>
          <w:b/>
          <w:color w:val="FF0000"/>
          <w:sz w:val="24"/>
        </w:rPr>
      </w:pPr>
      <w:r>
        <w:rPr>
          <w:rFonts w:hint="eastAsia" w:ascii="宋体" w:hAnsi="宋体" w:cs="楷体"/>
          <w:b/>
          <w:color w:val="FF0000"/>
          <w:sz w:val="24"/>
        </w:rPr>
        <w:t>特别注意：TVOC</w:t>
      </w:r>
      <w:bookmarkStart w:id="0" w:name="_GoBack"/>
      <w:bookmarkEnd w:id="0"/>
      <w:r>
        <w:rPr>
          <w:rFonts w:hint="eastAsia" w:ascii="宋体" w:hAnsi="宋体" w:cs="楷体"/>
          <w:b/>
          <w:color w:val="FF0000"/>
          <w:sz w:val="24"/>
        </w:rPr>
        <w:t>输出的值只是参考值 只能定性测量。</w:t>
      </w:r>
    </w:p>
    <w:p>
      <w:pPr>
        <w:numPr>
          <w:ilvl w:val="0"/>
          <w:numId w:val="1"/>
        </w:numPr>
        <w:spacing w:after="156" w:afterLines="50"/>
        <w:rPr>
          <w:rFonts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技术参数</w:t>
      </w:r>
    </w:p>
    <w:tbl>
      <w:tblPr>
        <w:tblStyle w:val="10"/>
        <w:tblW w:w="8364" w:type="dxa"/>
        <w:tblInd w:w="6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64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</w:trPr>
        <w:tc>
          <w:tcPr>
            <w:tcW w:w="1914" w:type="dxa"/>
            <w:vAlign w:val="center"/>
          </w:tcPr>
          <w:p>
            <w:pPr>
              <w:jc w:val="center"/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物理接口</w:t>
            </w:r>
          </w:p>
        </w:tc>
        <w:tc>
          <w:tcPr>
            <w:tcW w:w="6450" w:type="dxa"/>
            <w:vAlign w:val="center"/>
          </w:tcPr>
          <w:p>
            <w:pPr>
              <w:jc w:val="left"/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PH </w:t>
            </w:r>
            <w:r>
              <w:rPr>
                <w:rFonts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0端子座</w:t>
            </w:r>
            <w:r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</w:trPr>
        <w:tc>
          <w:tcPr>
            <w:tcW w:w="1914" w:type="dxa"/>
            <w:vAlign w:val="center"/>
          </w:tcPr>
          <w:p>
            <w:pPr>
              <w:ind w:firstLine="480" w:firstLineChars="200"/>
              <w:rPr>
                <w:rFonts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输出</w:t>
            </w: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信号</w:t>
            </w:r>
          </w:p>
        </w:tc>
        <w:tc>
          <w:tcPr>
            <w:tcW w:w="6450" w:type="dxa"/>
            <w:vAlign w:val="center"/>
          </w:tcPr>
          <w:p>
            <w:pPr>
              <w:jc w:val="left"/>
              <w:rPr>
                <w:rFonts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UART</w:t>
            </w: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</w:trPr>
        <w:tc>
          <w:tcPr>
            <w:tcW w:w="1914" w:type="dxa"/>
            <w:vAlign w:val="center"/>
          </w:tcPr>
          <w:p>
            <w:pPr>
              <w:jc w:val="center"/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工作电压</w:t>
            </w:r>
          </w:p>
        </w:tc>
        <w:tc>
          <w:tcPr>
            <w:tcW w:w="6450" w:type="dxa"/>
            <w:vAlign w:val="center"/>
          </w:tcPr>
          <w:p>
            <w:pPr>
              <w:jc w:val="left"/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5.0</w:t>
            </w: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0.2VDC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</w:trPr>
        <w:tc>
          <w:tcPr>
            <w:tcW w:w="1914" w:type="dxa"/>
            <w:vAlign w:val="center"/>
          </w:tcPr>
          <w:p>
            <w:pPr>
              <w:jc w:val="center"/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平均</w:t>
            </w: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工作电流</w:t>
            </w:r>
          </w:p>
        </w:tc>
        <w:tc>
          <w:tcPr>
            <w:tcW w:w="6450" w:type="dxa"/>
            <w:vAlign w:val="center"/>
          </w:tcPr>
          <w:p>
            <w:pPr>
              <w:jc w:val="left"/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0mA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</w:trPr>
        <w:tc>
          <w:tcPr>
            <w:tcW w:w="1914" w:type="dxa"/>
            <w:vAlign w:val="center"/>
          </w:tcPr>
          <w:p>
            <w:pPr>
              <w:jc w:val="center"/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预热时间</w:t>
            </w:r>
          </w:p>
        </w:tc>
        <w:tc>
          <w:tcPr>
            <w:tcW w:w="6450" w:type="dxa"/>
            <w:vAlign w:val="center"/>
          </w:tcPr>
          <w:p>
            <w:pPr>
              <w:jc w:val="left"/>
              <w:rPr>
                <w:rFonts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分钟</w:t>
            </w:r>
            <w:r>
              <w:rPr>
                <w:rFonts w:hint="eastAsia" w:ascii="宋体" w:hAnsi="宋体" w:cs="楷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TVOC</w:t>
            </w: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需要预热稳定，其它参数上电即显示</w:t>
            </w:r>
            <w:r>
              <w:rPr>
                <w:rFonts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</w:trPr>
        <w:tc>
          <w:tcPr>
            <w:tcW w:w="1914" w:type="dxa"/>
            <w:vAlign w:val="center"/>
          </w:tcPr>
          <w:p>
            <w:pPr>
              <w:jc w:val="center"/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工作温度</w:t>
            </w:r>
          </w:p>
        </w:tc>
        <w:tc>
          <w:tcPr>
            <w:tcW w:w="6450" w:type="dxa"/>
            <w:vAlign w:val="center"/>
          </w:tcPr>
          <w:p>
            <w:pPr>
              <w:jc w:val="left"/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℃～</w:t>
            </w:r>
            <w:r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℃</w:t>
            </w:r>
            <w:r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</w:trPr>
        <w:tc>
          <w:tcPr>
            <w:tcW w:w="1914" w:type="dxa"/>
            <w:vAlign w:val="center"/>
          </w:tcPr>
          <w:p>
            <w:pPr>
              <w:jc w:val="center"/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工作湿度</w:t>
            </w:r>
          </w:p>
        </w:tc>
        <w:tc>
          <w:tcPr>
            <w:tcW w:w="6450" w:type="dxa"/>
            <w:vAlign w:val="center"/>
          </w:tcPr>
          <w:p>
            <w:pPr>
              <w:jc w:val="left"/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95</w:t>
            </w: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％</w:t>
            </w:r>
            <w:r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RH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</w:trPr>
        <w:tc>
          <w:tcPr>
            <w:tcW w:w="1914" w:type="dxa"/>
            <w:vAlign w:val="center"/>
          </w:tcPr>
          <w:p>
            <w:pPr>
              <w:jc w:val="center"/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外形尺寸</w:t>
            </w:r>
          </w:p>
        </w:tc>
        <w:tc>
          <w:tcPr>
            <w:tcW w:w="6450" w:type="dxa"/>
            <w:vAlign w:val="center"/>
          </w:tcPr>
          <w:p>
            <w:pPr>
              <w:jc w:val="left"/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43.08</w:t>
            </w:r>
            <w:r>
              <w:rPr>
                <w:rFonts w:ascii="宋体" w:hAnsi="宋体" w:cs="楷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宋体" w:hAnsi="宋体" w:cs="楷体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56.37</w:t>
            </w:r>
            <w:r>
              <w:rPr>
                <w:rFonts w:ascii="宋体" w:hAnsi="宋体" w:cs="楷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*1</w:t>
            </w:r>
            <w:r>
              <w:rPr>
                <w:rFonts w:hint="eastAsia" w:ascii="宋体" w:hAnsi="宋体" w:cs="楷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mm</w:t>
            </w: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×</w:t>
            </w:r>
            <w:r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W</w:t>
            </w: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×</w:t>
            </w:r>
            <w:r>
              <w:rPr>
                <w:rFonts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</w:trPr>
        <w:tc>
          <w:tcPr>
            <w:tcW w:w="1914" w:type="dxa"/>
            <w:vAlign w:val="center"/>
          </w:tcPr>
          <w:p>
            <w:pPr>
              <w:jc w:val="center"/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使用寿命</w:t>
            </w:r>
          </w:p>
        </w:tc>
        <w:tc>
          <w:tcPr>
            <w:tcW w:w="6450" w:type="dxa"/>
            <w:vAlign w:val="center"/>
          </w:tcPr>
          <w:p>
            <w:pPr>
              <w:jc w:val="left"/>
              <w:rPr>
                <w:rFonts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cs="楷体"/>
                <w:color w:val="000000" w:themeColor="text1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</w:tr>
    </w:tbl>
    <w:p>
      <w:pPr>
        <w:spacing w:after="156" w:afterLines="50"/>
        <w:rPr>
          <w:rFonts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after="156" w:afterLines="50"/>
        <w:rPr>
          <w:rFonts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after="156" w:afterLines="50"/>
        <w:rPr>
          <w:rFonts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after="156" w:afterLines="50"/>
        <w:rPr>
          <w:rFonts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after="156" w:afterLines="50"/>
        <w:rPr>
          <w:rFonts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3305810</wp:posOffset>
            </wp:positionH>
            <wp:positionV relativeFrom="paragraph">
              <wp:posOffset>94615</wp:posOffset>
            </wp:positionV>
            <wp:extent cx="3154045" cy="2515870"/>
            <wp:effectExtent l="0" t="0" r="8255" b="17780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54045" cy="25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spacing w:after="156" w:afterLines="50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217170</wp:posOffset>
            </wp:positionV>
            <wp:extent cx="1610995" cy="1794510"/>
            <wp:effectExtent l="0" t="0" r="8255" b="15240"/>
            <wp:wrapNone/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1794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楷体"/>
          <w:b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接口定义</w:t>
      </w: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108585</wp:posOffset>
                </wp:positionV>
                <wp:extent cx="937260" cy="0"/>
                <wp:effectExtent l="0" t="50800" r="15240" b="6350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81375" y="2106930"/>
                          <a:ext cx="93726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0.25pt;margin-top:8.55pt;height:0pt;width:73.8pt;z-index:251666432;mso-width-relative:page;mso-height-relative:page;" filled="f" stroked="t" coordsize="21600,21600" o:gfxdata="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7umX3YAAAACQEAAA8A&#10;AAAAAAAAAQAgAAAAIgAAAGRycy9kb3ducmV2LnhtbFBLAQIUABQAAAAIAIdO4kAjjFwbFwIAAOoD&#10;AAAOAAAAAAAAAAEAIAAAACcBAABkcnMvZTJvRG9jLnhtbFBLBQYAAAAABgAGAFkBAACwBQAAAAA=&#10;">
                <v:fill on="f" focussize="0,0"/>
                <v:stroke weight="1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ind w:firstLine="2650" w:firstLineChars="1100"/>
        <w:rPr>
          <w:rFonts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UART </w:t>
      </w:r>
      <w:r>
        <w:rPr>
          <w:rFonts w:hint="eastAsia"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连接示意图</w:t>
      </w:r>
    </w:p>
    <w:tbl>
      <w:tblPr>
        <w:tblStyle w:val="10"/>
        <w:tblpPr w:leftFromText="180" w:rightFromText="180" w:vertAnchor="text" w:horzAnchor="page" w:tblpX="1373" w:tblpY="413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992"/>
        <w:gridCol w:w="21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56" w:type="dxa"/>
            <w:vAlign w:val="center"/>
          </w:tcPr>
          <w:p>
            <w:pPr>
              <w:pStyle w:val="5"/>
              <w:jc w:val="center"/>
              <w:rPr>
                <w:rFonts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接口</w:t>
            </w:r>
          </w:p>
        </w:tc>
        <w:tc>
          <w:tcPr>
            <w:tcW w:w="992" w:type="dxa"/>
            <w:vAlign w:val="center"/>
          </w:tcPr>
          <w:p>
            <w:pPr>
              <w:pStyle w:val="5"/>
              <w:ind w:firstLine="100"/>
              <w:jc w:val="center"/>
              <w:rPr>
                <w:rFonts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127" w:type="dxa"/>
            <w:vAlign w:val="center"/>
          </w:tcPr>
          <w:p>
            <w:pPr>
              <w:pStyle w:val="5"/>
              <w:jc w:val="center"/>
              <w:rPr>
                <w:rFonts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功能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56" w:type="dxa"/>
            <w:vAlign w:val="center"/>
          </w:tcPr>
          <w:p>
            <w:pPr>
              <w:pStyle w:val="5"/>
              <w:jc w:val="center"/>
              <w:rPr>
                <w:rFonts w:hint="eastAsia" w:ascii="宋体" w:hAnsi="宋体" w:cs="楷体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pStyle w:val="5"/>
              <w:jc w:val="center"/>
              <w:rPr>
                <w:rFonts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5V</w:t>
            </w:r>
          </w:p>
        </w:tc>
        <w:tc>
          <w:tcPr>
            <w:tcW w:w="2127" w:type="dxa"/>
            <w:vAlign w:val="center"/>
          </w:tcPr>
          <w:p>
            <w:pPr>
              <w:pStyle w:val="5"/>
              <w:jc w:val="center"/>
              <w:rPr>
                <w:rFonts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接电源</w:t>
            </w:r>
            <w:r>
              <w:rPr>
                <w:rFonts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5VDC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56" w:type="dxa"/>
            <w:vAlign w:val="center"/>
          </w:tcPr>
          <w:p>
            <w:pPr>
              <w:pStyle w:val="5"/>
              <w:jc w:val="center"/>
              <w:rPr>
                <w:rFonts w:hint="eastAsia" w:ascii="宋体" w:hAnsi="宋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2" w:type="dxa"/>
            <w:vAlign w:val="center"/>
          </w:tcPr>
          <w:p>
            <w:pPr>
              <w:pStyle w:val="5"/>
              <w:jc w:val="center"/>
              <w:rPr>
                <w:rFonts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GND</w:t>
            </w:r>
          </w:p>
        </w:tc>
        <w:tc>
          <w:tcPr>
            <w:tcW w:w="2127" w:type="dxa"/>
            <w:vAlign w:val="center"/>
          </w:tcPr>
          <w:p>
            <w:pPr>
              <w:pStyle w:val="5"/>
              <w:jc w:val="center"/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电源地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56" w:type="dxa"/>
            <w:vAlign w:val="center"/>
          </w:tcPr>
          <w:p>
            <w:pPr>
              <w:pStyle w:val="5"/>
              <w:jc w:val="center"/>
              <w:rPr>
                <w:rFonts w:hint="eastAsia" w:ascii="宋体" w:hAnsi="宋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92" w:type="dxa"/>
            <w:vAlign w:val="center"/>
          </w:tcPr>
          <w:p>
            <w:pPr>
              <w:pStyle w:val="5"/>
              <w:jc w:val="center"/>
              <w:rPr>
                <w:rFonts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RX</w:t>
            </w:r>
          </w:p>
        </w:tc>
        <w:tc>
          <w:tcPr>
            <w:tcW w:w="2127" w:type="dxa"/>
            <w:vAlign w:val="center"/>
          </w:tcPr>
          <w:p>
            <w:pPr>
              <w:pStyle w:val="5"/>
              <w:jc w:val="center"/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可</w:t>
            </w: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悬空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56" w:type="dxa"/>
            <w:vAlign w:val="center"/>
          </w:tcPr>
          <w:p>
            <w:pPr>
              <w:pStyle w:val="5"/>
              <w:jc w:val="center"/>
              <w:rPr>
                <w:rFonts w:hint="eastAsia" w:ascii="宋体" w:hAnsi="宋体" w:cs="楷体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92" w:type="dxa"/>
            <w:vAlign w:val="center"/>
          </w:tcPr>
          <w:p>
            <w:pPr>
              <w:pStyle w:val="5"/>
              <w:jc w:val="center"/>
              <w:rPr>
                <w:rFonts w:ascii="宋体" w:hAnsi="宋体" w:cs="楷体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TX</w:t>
            </w:r>
          </w:p>
        </w:tc>
        <w:tc>
          <w:tcPr>
            <w:tcW w:w="2127" w:type="dxa"/>
            <w:vAlign w:val="center"/>
          </w:tcPr>
          <w:p>
            <w:pPr>
              <w:pStyle w:val="5"/>
              <w:jc w:val="center"/>
              <w:rPr>
                <w:rFonts w:hint="eastAsia" w:ascii="宋体" w:hAnsi="宋体" w:cs="楷体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UART </w:t>
            </w:r>
            <w:r>
              <w:rPr>
                <w:rFonts w:hint="eastAsia" w:ascii="宋体" w:hAnsi="宋体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数据输出脚</w:t>
            </w:r>
          </w:p>
        </w:tc>
      </w:tr>
    </w:tbl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29210</wp:posOffset>
            </wp:positionV>
            <wp:extent cx="3519805" cy="1411605"/>
            <wp:effectExtent l="0" t="0" r="4445" b="17145"/>
            <wp:wrapNone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rcRect t="3040" r="281" b="5194"/>
                    <a:stretch>
                      <a:fillRect/>
                    </a:stretch>
                  </pic:blipFill>
                  <pic:spPr>
                    <a:xfrm>
                      <a:off x="0" y="0"/>
                      <a:ext cx="3519805" cy="141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cs="楷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cs="楷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cs="楷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ind w:firstLine="1200" w:firstLineChars="500"/>
        <w:rPr>
          <w:rFonts w:hint="eastAsia" w:ascii="宋体" w:hAnsi="宋体" w:cs="楷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ind w:firstLine="1200" w:firstLineChars="500"/>
        <w:rPr>
          <w:rFonts w:ascii="宋体" w:hAnsi="宋体" w:cs="楷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楷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串口数据流格式，波特率：9600bps；数据位：8位 ；校验位：无；停止位：无。</w:t>
      </w:r>
    </w:p>
    <w:p>
      <w:pPr>
        <w:rPr>
          <w:rFonts w:hint="eastAsia"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ind w:firstLine="3373" w:firstLineChars="1400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UART </w:t>
      </w:r>
      <w:r>
        <w:rPr>
          <w:rFonts w:hint="eastAsia"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通信协议(主动上传，1秒1次</w:t>
      </w:r>
      <w:r>
        <w:rPr>
          <w:rFonts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)</w:t>
      </w: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tbl>
      <w:tblPr>
        <w:tblStyle w:val="10"/>
        <w:tblpPr w:leftFromText="180" w:rightFromText="180" w:vertAnchor="text" w:horzAnchor="page" w:tblpX="1824" w:tblpY="88"/>
        <w:tblW w:w="891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2"/>
        <w:gridCol w:w="2360"/>
        <w:gridCol w:w="53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12" w:type="dxa"/>
          </w:tcPr>
          <w:p>
            <w:pPr>
              <w:pStyle w:val="14"/>
              <w:ind w:left="18" w:right="4"/>
              <w:rPr>
                <w:rFonts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字</w:t>
            </w:r>
            <w:r>
              <w:rPr>
                <w:rFonts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2360" w:type="dxa"/>
          </w:tcPr>
          <w:p>
            <w:pPr>
              <w:pStyle w:val="14"/>
              <w:tabs>
                <w:tab w:val="left" w:pos="723"/>
              </w:tabs>
              <w:rPr>
                <w:rFonts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346" w:type="dxa"/>
          </w:tcPr>
          <w:p>
            <w:pPr>
              <w:pStyle w:val="14"/>
              <w:tabs>
                <w:tab w:val="left" w:pos="2642"/>
              </w:tabs>
              <w:ind w:left="1747" w:leftChars="832" w:firstLine="639"/>
              <w:rPr>
                <w:rFonts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12" w:type="dxa"/>
          </w:tcPr>
          <w:p>
            <w:pPr>
              <w:pStyle w:val="14"/>
              <w:spacing w:line="297" w:lineRule="exact"/>
              <w:ind w:left="11" w:right="4"/>
              <w:rPr>
                <w:rFonts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hint="eastAsia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360" w:type="dxa"/>
          </w:tcPr>
          <w:p>
            <w:pPr>
              <w:pStyle w:val="14"/>
              <w:spacing w:before="30" w:line="267" w:lineRule="exact"/>
              <w:ind w:left="7"/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帧头</w:t>
            </w:r>
            <w:r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46" w:type="dxa"/>
          </w:tcPr>
          <w:p>
            <w:pPr>
              <w:pStyle w:val="14"/>
              <w:spacing w:before="30" w:line="267" w:lineRule="exact"/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12" w:type="dxa"/>
          </w:tcPr>
          <w:p>
            <w:pPr>
              <w:pStyle w:val="14"/>
              <w:ind w:left="11" w:right="4"/>
              <w:rPr>
                <w:rFonts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B1</w:t>
            </w:r>
          </w:p>
        </w:tc>
        <w:tc>
          <w:tcPr>
            <w:tcW w:w="2360" w:type="dxa"/>
          </w:tcPr>
          <w:p>
            <w:pPr>
              <w:pStyle w:val="14"/>
              <w:spacing w:before="22" w:line="266" w:lineRule="exact"/>
              <w:ind w:left="14"/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帧头</w:t>
            </w:r>
            <w:r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46" w:type="dxa"/>
          </w:tcPr>
          <w:p>
            <w:pPr>
              <w:pStyle w:val="14"/>
              <w:spacing w:before="22" w:line="266" w:lineRule="exact"/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12" w:type="dxa"/>
          </w:tcPr>
          <w:p>
            <w:pPr>
              <w:pStyle w:val="14"/>
              <w:ind w:left="11" w:right="4"/>
              <w:rPr>
                <w:rFonts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B2</w:t>
            </w:r>
          </w:p>
        </w:tc>
        <w:tc>
          <w:tcPr>
            <w:tcW w:w="2360" w:type="dxa"/>
          </w:tcPr>
          <w:p>
            <w:pPr>
              <w:pStyle w:val="14"/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数据</w:t>
            </w:r>
          </w:p>
        </w:tc>
        <w:tc>
          <w:tcPr>
            <w:tcW w:w="5346" w:type="dxa"/>
          </w:tcPr>
          <w:p>
            <w:pPr>
              <w:pStyle w:val="14"/>
              <w:rPr>
                <w:rFonts w:hint="default" w:cs="楷体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12" w:type="dxa"/>
          </w:tcPr>
          <w:p>
            <w:pPr>
              <w:pStyle w:val="14"/>
              <w:ind w:left="11" w:right="4"/>
              <w:rPr>
                <w:rFonts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B3</w:t>
            </w:r>
          </w:p>
        </w:tc>
        <w:tc>
          <w:tcPr>
            <w:tcW w:w="2360" w:type="dxa"/>
          </w:tcPr>
          <w:p>
            <w:pPr>
              <w:pStyle w:val="14"/>
              <w:spacing w:line="297" w:lineRule="exact"/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数据</w:t>
            </w:r>
          </w:p>
        </w:tc>
        <w:tc>
          <w:tcPr>
            <w:tcW w:w="5346" w:type="dxa"/>
          </w:tcPr>
          <w:p>
            <w:pPr>
              <w:pStyle w:val="14"/>
              <w:spacing w:line="297" w:lineRule="exact"/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12" w:type="dxa"/>
          </w:tcPr>
          <w:p>
            <w:pPr>
              <w:pStyle w:val="14"/>
              <w:spacing w:line="297" w:lineRule="exact"/>
              <w:ind w:left="11" w:right="4"/>
              <w:rPr>
                <w:rFonts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B4</w:t>
            </w:r>
          </w:p>
        </w:tc>
        <w:tc>
          <w:tcPr>
            <w:tcW w:w="2360" w:type="dxa"/>
          </w:tcPr>
          <w:p>
            <w:pPr>
              <w:pStyle w:val="14"/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数据</w:t>
            </w:r>
          </w:p>
        </w:tc>
        <w:tc>
          <w:tcPr>
            <w:tcW w:w="5346" w:type="dxa"/>
          </w:tcPr>
          <w:p>
            <w:pPr>
              <w:pStyle w:val="14"/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TVOC</w:t>
            </w:r>
            <w:r>
              <w:rPr>
                <w:rFonts w:hint="eastAsia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高位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12" w:type="dxa"/>
          </w:tcPr>
          <w:p>
            <w:pPr>
              <w:pStyle w:val="14"/>
              <w:ind w:left="11" w:right="4"/>
              <w:rPr>
                <w:rFonts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B5</w:t>
            </w:r>
          </w:p>
        </w:tc>
        <w:tc>
          <w:tcPr>
            <w:tcW w:w="2360" w:type="dxa"/>
          </w:tcPr>
          <w:p>
            <w:pPr>
              <w:pStyle w:val="14"/>
              <w:spacing w:line="296" w:lineRule="exact"/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数据</w:t>
            </w:r>
          </w:p>
        </w:tc>
        <w:tc>
          <w:tcPr>
            <w:tcW w:w="5346" w:type="dxa"/>
          </w:tcPr>
          <w:p>
            <w:pPr>
              <w:pStyle w:val="14"/>
              <w:spacing w:line="296" w:lineRule="exact"/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TVOC</w:t>
            </w:r>
            <w:r>
              <w:rPr>
                <w:rFonts w:hint="eastAsia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低位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12" w:type="dxa"/>
          </w:tcPr>
          <w:p>
            <w:pPr>
              <w:pStyle w:val="14"/>
              <w:spacing w:line="296" w:lineRule="exact"/>
              <w:ind w:left="11" w:right="4"/>
              <w:rPr>
                <w:rFonts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B6</w:t>
            </w:r>
          </w:p>
        </w:tc>
        <w:tc>
          <w:tcPr>
            <w:tcW w:w="2360" w:type="dxa"/>
          </w:tcPr>
          <w:p>
            <w:pPr>
              <w:pStyle w:val="14"/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数据</w:t>
            </w:r>
          </w:p>
        </w:tc>
        <w:tc>
          <w:tcPr>
            <w:tcW w:w="5346" w:type="dxa"/>
          </w:tcPr>
          <w:p>
            <w:pPr>
              <w:pStyle w:val="14"/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PM2.5</w:t>
            </w:r>
            <w:r>
              <w:rPr>
                <w:rFonts w:hint="eastAsia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高位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12" w:type="dxa"/>
          </w:tcPr>
          <w:p>
            <w:pPr>
              <w:pStyle w:val="14"/>
              <w:ind w:left="11" w:right="4"/>
              <w:rPr>
                <w:rFonts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B7</w:t>
            </w:r>
          </w:p>
        </w:tc>
        <w:tc>
          <w:tcPr>
            <w:tcW w:w="2360" w:type="dxa"/>
          </w:tcPr>
          <w:p>
            <w:pPr>
              <w:pStyle w:val="14"/>
              <w:spacing w:line="290" w:lineRule="exact"/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数据</w:t>
            </w:r>
          </w:p>
        </w:tc>
        <w:tc>
          <w:tcPr>
            <w:tcW w:w="5346" w:type="dxa"/>
          </w:tcPr>
          <w:p>
            <w:pPr>
              <w:pStyle w:val="14"/>
              <w:spacing w:line="290" w:lineRule="exact"/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PM2.5</w:t>
            </w:r>
            <w:r>
              <w:rPr>
                <w:rFonts w:hint="eastAsia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低位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12" w:type="dxa"/>
          </w:tcPr>
          <w:p>
            <w:pPr>
              <w:pStyle w:val="14"/>
              <w:spacing w:line="290" w:lineRule="exact"/>
              <w:ind w:left="11" w:right="4"/>
              <w:rPr>
                <w:rFonts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楷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B8</w:t>
            </w:r>
          </w:p>
        </w:tc>
        <w:tc>
          <w:tcPr>
            <w:tcW w:w="2360" w:type="dxa"/>
          </w:tcPr>
          <w:p>
            <w:pPr>
              <w:pStyle w:val="14"/>
              <w:spacing w:line="296" w:lineRule="exact"/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校验和</w:t>
            </w:r>
          </w:p>
        </w:tc>
        <w:tc>
          <w:tcPr>
            <w:tcW w:w="5346" w:type="dxa"/>
          </w:tcPr>
          <w:p>
            <w:pPr>
              <w:pStyle w:val="14"/>
              <w:spacing w:line="296" w:lineRule="exact"/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0+B1+B2+</w:t>
            </w:r>
            <w:r>
              <w:rPr>
                <w:rFonts w:hint="eastAsia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B</w:t>
            </w:r>
            <w:r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3+B4+B5+</w:t>
            </w:r>
            <w:r>
              <w:rPr>
                <w:rFonts w:hint="eastAsia"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B</w:t>
            </w:r>
            <w:r>
              <w:rPr>
                <w:rFonts w:cs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6+B7</w:t>
            </w:r>
          </w:p>
        </w:tc>
      </w:tr>
    </w:tbl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宋体" w:hAnsi="宋体" w:cs="华文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after="156" w:afterLines="50"/>
        <w:jc w:val="left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楷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宋体" w:hAnsi="宋体" w:cs="楷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外观尺寸图 【</w:t>
      </w:r>
      <w:r>
        <w:rPr>
          <w:rFonts w:hint="eastAsia" w:ascii="宋体" w:hAnsi="宋体" w:cs="楷体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43.08</w:t>
      </w:r>
      <w:r>
        <w:rPr>
          <w:rFonts w:ascii="宋体" w:hAnsi="宋体" w:cs="楷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*</w:t>
      </w:r>
      <w:r>
        <w:rPr>
          <w:rFonts w:hint="eastAsia" w:ascii="宋体" w:hAnsi="宋体" w:cs="楷体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56.37</w:t>
      </w:r>
      <w:r>
        <w:rPr>
          <w:rFonts w:ascii="宋体" w:hAnsi="宋体" w:cs="楷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*1</w:t>
      </w:r>
      <w:r>
        <w:rPr>
          <w:rFonts w:hint="eastAsia" w:ascii="宋体" w:hAnsi="宋体" w:cs="楷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（</w:t>
      </w:r>
      <w: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×</w:t>
      </w:r>
      <w: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W</w:t>
      </w: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×</w:t>
      </w:r>
      <w:r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H</w:t>
      </w: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）  单位：mm】</w:t>
      </w:r>
    </w:p>
    <w:p>
      <w:pPr>
        <w:snapToGrid w:val="0"/>
        <w:spacing w:line="360" w:lineRule="auto"/>
        <w:ind w:left="840" w:hanging="840"/>
        <w:jc w:val="center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196215</wp:posOffset>
            </wp:positionV>
            <wp:extent cx="2265045" cy="2994660"/>
            <wp:effectExtent l="0" t="0" r="1905" b="15240"/>
            <wp:wrapNone/>
            <wp:docPr id="9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65045" cy="2994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3256915</wp:posOffset>
            </wp:positionH>
            <wp:positionV relativeFrom="paragraph">
              <wp:posOffset>138430</wp:posOffset>
            </wp:positionV>
            <wp:extent cx="3373120" cy="3094990"/>
            <wp:effectExtent l="0" t="0" r="17780" b="1016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73120" cy="30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napToGrid w:val="0"/>
        <w:spacing w:line="360" w:lineRule="auto"/>
        <w:ind w:left="840" w:hanging="840"/>
        <w:jc w:val="center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60" w:lineRule="auto"/>
        <w:ind w:left="840" w:hanging="840"/>
        <w:jc w:val="center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60" w:lineRule="auto"/>
        <w:ind w:left="840" w:hanging="840"/>
        <w:jc w:val="center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60" w:lineRule="auto"/>
        <w:ind w:left="840" w:hanging="840"/>
        <w:jc w:val="center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60" w:lineRule="auto"/>
        <w:ind w:left="840" w:hanging="840"/>
        <w:jc w:val="center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60" w:lineRule="auto"/>
        <w:ind w:left="840" w:hanging="840"/>
        <w:jc w:val="center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60" w:lineRule="auto"/>
        <w:ind w:left="840" w:hanging="840"/>
        <w:jc w:val="center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60" w:lineRule="auto"/>
        <w:ind w:left="840" w:hanging="840"/>
        <w:jc w:val="center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60" w:lineRule="auto"/>
        <w:ind w:left="840" w:hanging="840"/>
        <w:jc w:val="center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60" w:lineRule="auto"/>
        <w:ind w:left="840" w:hanging="840"/>
        <w:jc w:val="center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60" w:lineRule="auto"/>
        <w:jc w:val="both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after="156" w:afterLines="50" w:line="360" w:lineRule="auto"/>
        <w:jc w:val="left"/>
        <w:rPr>
          <w:rFonts w:ascii="宋体" w:hAnsi="宋体" w:cs="楷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楷体"/>
          <w:b/>
          <w:b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宋体" w:hAnsi="宋体" w:cs="楷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、注意事项</w:t>
      </w:r>
    </w:p>
    <w:p>
      <w:pPr>
        <w:tabs>
          <w:tab w:val="left" w:pos="352"/>
        </w:tabs>
        <w:snapToGrid w:val="0"/>
        <w:spacing w:line="360" w:lineRule="auto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·初次上电使用需预热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分钟以上</w:t>
      </w:r>
    </w:p>
    <w:p>
      <w:pPr>
        <w:snapToGrid w:val="0"/>
        <w:spacing w:line="360" w:lineRule="auto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·请勿将该模块长时间置于高浓度有机气体及腐蚀性气体中</w:t>
      </w:r>
    </w:p>
    <w:p>
      <w:pPr>
        <w:snapToGrid w:val="0"/>
        <w:spacing w:line="360" w:lineRule="auto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·请勿将模块安装在强对流气体环境下使用</w:t>
      </w:r>
    </w:p>
    <w:p>
      <w:pPr>
        <w:pStyle w:val="24"/>
        <w:autoSpaceDE w:val="0"/>
        <w:autoSpaceDN w:val="0"/>
        <w:snapToGrid w:val="0"/>
        <w:spacing w:line="360" w:lineRule="auto"/>
        <w:ind w:firstLine="0"/>
        <w:jc w:val="left"/>
        <w:rPr>
          <w:rFonts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·避免地面沙尘，飘絮物等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大尘埃颗粒甚至絮状物污染导致风扇缠绕阻转</w:t>
      </w: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，建议使用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设备</w:t>
      </w:r>
      <w:r>
        <w:rPr>
          <w:rFonts w:hint="eastAsia" w:ascii="宋体" w:hAnsi="宋体" w:eastAsia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采取适当的预过滤处理</w:t>
      </w:r>
    </w:p>
    <w:p>
      <w:pPr>
        <w:snapToGrid w:val="0"/>
        <w:spacing w:line="360" w:lineRule="auto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·用户切勿拆解传感器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，包括金属屏蔽壳，以防出现不可逆破坏</w:t>
      </w:r>
    </w:p>
    <w:p>
      <w:pPr>
        <w:snapToGrid w:val="0"/>
        <w:spacing w:line="360" w:lineRule="auto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·本传感器适用于普通室内环境</w:t>
      </w:r>
    </w:p>
    <w:p>
      <w:pPr>
        <w:snapToGrid w:val="0"/>
        <w:spacing w:line="360" w:lineRule="auto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  <w:t>·传感器在不同情况下长时间储存，传感器会发生可逆性漂移，使用前需要对传感器进行预热。预热时间建议储存时间三个月以下时，预热12h以上；储存时间三个月至六个月时，预热24h以上；储存时间六个月以上时，预热72h以上；</w:t>
      </w:r>
    </w:p>
    <w:p>
      <w:pPr>
        <w:snapToGrid w:val="0"/>
        <w:spacing w:line="360" w:lineRule="auto"/>
        <w:rPr>
          <w:rFonts w:ascii="宋体" w:hAnsi="宋体" w:cs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550" w:right="720" w:bottom="550" w:left="720" w:header="454" w:footer="539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  <w:p>
    <w:pPr>
      <w:tabs>
        <w:tab w:val="center" w:pos="4153"/>
        <w:tab w:val="right" w:pos="8306"/>
      </w:tabs>
      <w:snapToGrid w:val="0"/>
      <w:ind w:firstLine="360" w:firstLineChars="200"/>
      <w:jc w:val="left"/>
      <w:rPr>
        <w:rFonts w:ascii="Times New Roman" w:hAnsi="Times New Roman" w:eastAsia="宋体" w:cs="Times New Roman"/>
        <w:sz w:val="18"/>
        <w:szCs w:val="18"/>
      </w:rPr>
    </w:pPr>
    <w:r>
      <w:rPr>
        <w:rFonts w:ascii="Times New Roman" w:hAnsi="Times New Roman" w:eastAsia="宋体" w:cs="Times New Roman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7785" cy="131445"/>
              <wp:effectExtent l="0" t="0" r="17780" b="1270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Pi91E0AAAAAIBAAAPAAAAAAAAAAEAIAAAACIAAABkcnMv&#10;ZG93bnJldi54bWxQSwECFAAUAAAACACHTuJAosLlmgsCAAADBAAADgAAAAAAAAABACAAAAAf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Times New Roman" w:hAnsi="Times New Roman" w:eastAsia="宋体" w:cs="Times New Roman"/>
        <w:sz w:val="18"/>
        <w:szCs w:val="18"/>
      </w:rPr>
      <w:t xml:space="preserve">E-mail：info@source-sensor.com    </w:t>
    </w:r>
    <w:r>
      <w:rPr>
        <w:rFonts w:ascii="Times New Roman" w:hAnsi="Times New Roman" w:eastAsia="宋体" w:cs="Times New Roman"/>
        <w:sz w:val="18"/>
        <w:szCs w:val="18"/>
      </w:rPr>
      <w:t xml:space="preserve">                             </w:t>
    </w:r>
    <w:r>
      <w:rPr>
        <w:rFonts w:hint="eastAsia" w:ascii="Times New Roman" w:hAnsi="Times New Roman" w:eastAsia="宋体" w:cs="Times New Roman"/>
        <w:sz w:val="18"/>
        <w:szCs w:val="18"/>
      </w:rPr>
      <w:t xml:space="preserve"> Tel：0755-26747274</w:t>
    </w:r>
  </w:p>
  <w:p>
    <w:pPr>
      <w:tabs>
        <w:tab w:val="center" w:pos="4153"/>
        <w:tab w:val="right" w:pos="8306"/>
      </w:tabs>
      <w:snapToGrid w:val="0"/>
      <w:ind w:firstLine="360" w:firstLineChars="200"/>
      <w:jc w:val="left"/>
      <w:rPr>
        <w:rFonts w:ascii="Times New Roman" w:hAnsi="Times New Roman" w:eastAsia="宋体" w:cs="Times New Roman"/>
        <w:sz w:val="18"/>
        <w:szCs w:val="18"/>
      </w:rPr>
    </w:pPr>
    <w:r>
      <w:rPr>
        <w:rFonts w:hint="eastAsia" w:ascii="Times New Roman" w:hAnsi="Times New Roman" w:eastAsia="宋体" w:cs="Times New Roman"/>
        <w:sz w:val="18"/>
        <w:szCs w:val="18"/>
      </w:rPr>
      <w:t xml:space="preserve">Web：www.source-sensor.com    </w:t>
    </w:r>
    <w:r>
      <w:rPr>
        <w:rFonts w:ascii="Times New Roman" w:hAnsi="Times New Roman" w:eastAsia="宋体" w:cs="Times New Roman"/>
        <w:sz w:val="18"/>
        <w:szCs w:val="18"/>
      </w:rPr>
      <w:t xml:space="preserve">                               </w:t>
    </w:r>
    <w:r>
      <w:rPr>
        <w:rFonts w:hint="eastAsia" w:ascii="Times New Roman" w:hAnsi="Times New Roman" w:eastAsia="宋体" w:cs="Times New Roman"/>
        <w:sz w:val="18"/>
        <w:szCs w:val="18"/>
      </w:rPr>
      <w:t xml:space="preserve"> Add：深圳市南山区马家龙工业区15栋3楼东 </w:t>
    </w:r>
  </w:p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61595</wp:posOffset>
          </wp:positionH>
          <wp:positionV relativeFrom="paragraph">
            <wp:posOffset>-17780</wp:posOffset>
          </wp:positionV>
          <wp:extent cx="1101725" cy="309245"/>
          <wp:effectExtent l="0" t="0" r="3175" b="0"/>
          <wp:wrapNone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1725" cy="309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3455670</wp:posOffset>
          </wp:positionH>
          <wp:positionV relativeFrom="paragraph">
            <wp:posOffset>26670</wp:posOffset>
          </wp:positionV>
          <wp:extent cx="3114675" cy="247650"/>
          <wp:effectExtent l="0" t="0" r="9525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1467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rPr>
        <w:rFonts w:hint="eastAsia"/>
      </w:rPr>
      <w:t xml:space="preserve"> </w:t>
    </w:r>
    <w:r>
      <w:t xml:space="preserve">            </w:t>
    </w:r>
  </w:p>
  <w:p>
    <w:pPr>
      <w:pStyle w:val="8"/>
      <w:pBdr>
        <w:bottom w:val="single" w:color="auto" w:sz="4" w:space="1"/>
      </w:pBdr>
      <w:tabs>
        <w:tab w:val="left" w:pos="1596"/>
        <w:tab w:val="clear" w:pos="4153"/>
        <w:tab w:val="clear" w:pos="830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F0C69F"/>
    <w:multiLevelType w:val="singleLevel"/>
    <w:tmpl w:val="DDF0C69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kNGZmZWUyNzIxNTc5Y2I1M2RmNmU3NWM1NjVkOWMifQ=="/>
    <w:docVar w:name="KSO_WPS_MARK_KEY" w:val="3cf79913-4c93-4860-adac-22f1a4ff507d"/>
  </w:docVars>
  <w:rsids>
    <w:rsidRoot w:val="745C4CAB"/>
    <w:rsid w:val="00007A00"/>
    <w:rsid w:val="00011886"/>
    <w:rsid w:val="00022CA3"/>
    <w:rsid w:val="0002428C"/>
    <w:rsid w:val="000546F0"/>
    <w:rsid w:val="000832C0"/>
    <w:rsid w:val="00097834"/>
    <w:rsid w:val="000A09D8"/>
    <w:rsid w:val="000A0A16"/>
    <w:rsid w:val="000A53A9"/>
    <w:rsid w:val="000C1B6F"/>
    <w:rsid w:val="000D1A81"/>
    <w:rsid w:val="000D5A66"/>
    <w:rsid w:val="000E0B62"/>
    <w:rsid w:val="000E510E"/>
    <w:rsid w:val="000E56E2"/>
    <w:rsid w:val="000E6DA0"/>
    <w:rsid w:val="000E727D"/>
    <w:rsid w:val="00101AD4"/>
    <w:rsid w:val="0012199E"/>
    <w:rsid w:val="00132864"/>
    <w:rsid w:val="00134CDC"/>
    <w:rsid w:val="00145CB6"/>
    <w:rsid w:val="00151BF9"/>
    <w:rsid w:val="00172FB4"/>
    <w:rsid w:val="001751DB"/>
    <w:rsid w:val="00182DB4"/>
    <w:rsid w:val="00187DD5"/>
    <w:rsid w:val="001B1B1A"/>
    <w:rsid w:val="001B6049"/>
    <w:rsid w:val="001C6F95"/>
    <w:rsid w:val="001D2DC3"/>
    <w:rsid w:val="001D70FF"/>
    <w:rsid w:val="001E568D"/>
    <w:rsid w:val="001F19E2"/>
    <w:rsid w:val="001F5DD9"/>
    <w:rsid w:val="00222B42"/>
    <w:rsid w:val="0023362E"/>
    <w:rsid w:val="002370F9"/>
    <w:rsid w:val="002475D3"/>
    <w:rsid w:val="00253155"/>
    <w:rsid w:val="002552D9"/>
    <w:rsid w:val="00260D6C"/>
    <w:rsid w:val="00262C7C"/>
    <w:rsid w:val="00265058"/>
    <w:rsid w:val="00266BA1"/>
    <w:rsid w:val="00272BDB"/>
    <w:rsid w:val="00291E18"/>
    <w:rsid w:val="00297F3F"/>
    <w:rsid w:val="002A17D7"/>
    <w:rsid w:val="002A2035"/>
    <w:rsid w:val="002C3E35"/>
    <w:rsid w:val="002C6C30"/>
    <w:rsid w:val="002F01B3"/>
    <w:rsid w:val="002F2286"/>
    <w:rsid w:val="002F69F4"/>
    <w:rsid w:val="002F7F2D"/>
    <w:rsid w:val="00303C6A"/>
    <w:rsid w:val="0032534A"/>
    <w:rsid w:val="00331064"/>
    <w:rsid w:val="0033168E"/>
    <w:rsid w:val="00335E46"/>
    <w:rsid w:val="00336AD3"/>
    <w:rsid w:val="003371BB"/>
    <w:rsid w:val="003519B6"/>
    <w:rsid w:val="0036322B"/>
    <w:rsid w:val="003645DF"/>
    <w:rsid w:val="00365296"/>
    <w:rsid w:val="0036569A"/>
    <w:rsid w:val="00367136"/>
    <w:rsid w:val="0037792B"/>
    <w:rsid w:val="00391DAA"/>
    <w:rsid w:val="003971E0"/>
    <w:rsid w:val="003B17CB"/>
    <w:rsid w:val="003D3EE2"/>
    <w:rsid w:val="003F352D"/>
    <w:rsid w:val="003F45D1"/>
    <w:rsid w:val="003F574B"/>
    <w:rsid w:val="003F616F"/>
    <w:rsid w:val="003F7A2C"/>
    <w:rsid w:val="004074AC"/>
    <w:rsid w:val="004375BD"/>
    <w:rsid w:val="004464B7"/>
    <w:rsid w:val="00466423"/>
    <w:rsid w:val="00495267"/>
    <w:rsid w:val="004A3AEA"/>
    <w:rsid w:val="004A424F"/>
    <w:rsid w:val="004A7FC5"/>
    <w:rsid w:val="004B6384"/>
    <w:rsid w:val="004C7309"/>
    <w:rsid w:val="004E2EBE"/>
    <w:rsid w:val="004E695C"/>
    <w:rsid w:val="004F3009"/>
    <w:rsid w:val="00520A3A"/>
    <w:rsid w:val="005273D6"/>
    <w:rsid w:val="00535B3C"/>
    <w:rsid w:val="0054066A"/>
    <w:rsid w:val="00543071"/>
    <w:rsid w:val="00556534"/>
    <w:rsid w:val="0057581D"/>
    <w:rsid w:val="005827E3"/>
    <w:rsid w:val="00582C71"/>
    <w:rsid w:val="00590DFC"/>
    <w:rsid w:val="00593019"/>
    <w:rsid w:val="00595D03"/>
    <w:rsid w:val="005A64E7"/>
    <w:rsid w:val="005B4441"/>
    <w:rsid w:val="005C18A1"/>
    <w:rsid w:val="005C6250"/>
    <w:rsid w:val="005D0395"/>
    <w:rsid w:val="005D2B2D"/>
    <w:rsid w:val="005E4465"/>
    <w:rsid w:val="006053BB"/>
    <w:rsid w:val="00611E18"/>
    <w:rsid w:val="006140AD"/>
    <w:rsid w:val="00614469"/>
    <w:rsid w:val="00616447"/>
    <w:rsid w:val="0064339D"/>
    <w:rsid w:val="00654BAA"/>
    <w:rsid w:val="00695D43"/>
    <w:rsid w:val="006968DD"/>
    <w:rsid w:val="00696F7F"/>
    <w:rsid w:val="006C4EE0"/>
    <w:rsid w:val="006C6431"/>
    <w:rsid w:val="006D2BAD"/>
    <w:rsid w:val="006D6C1D"/>
    <w:rsid w:val="006E28D7"/>
    <w:rsid w:val="006E65FB"/>
    <w:rsid w:val="006E7162"/>
    <w:rsid w:val="006F0B35"/>
    <w:rsid w:val="006F3515"/>
    <w:rsid w:val="0070031B"/>
    <w:rsid w:val="0071159C"/>
    <w:rsid w:val="00722F2F"/>
    <w:rsid w:val="00733971"/>
    <w:rsid w:val="00766944"/>
    <w:rsid w:val="00767882"/>
    <w:rsid w:val="00767DD3"/>
    <w:rsid w:val="00770815"/>
    <w:rsid w:val="00772199"/>
    <w:rsid w:val="00784140"/>
    <w:rsid w:val="00785687"/>
    <w:rsid w:val="00791C88"/>
    <w:rsid w:val="007A1FC3"/>
    <w:rsid w:val="007B6D7B"/>
    <w:rsid w:val="007C4D90"/>
    <w:rsid w:val="007D113C"/>
    <w:rsid w:val="007D294B"/>
    <w:rsid w:val="007E4542"/>
    <w:rsid w:val="007E6E42"/>
    <w:rsid w:val="007F0B48"/>
    <w:rsid w:val="007F42FE"/>
    <w:rsid w:val="007F4F6D"/>
    <w:rsid w:val="007F6254"/>
    <w:rsid w:val="008007C1"/>
    <w:rsid w:val="008055CE"/>
    <w:rsid w:val="00805A63"/>
    <w:rsid w:val="00805D46"/>
    <w:rsid w:val="0080609F"/>
    <w:rsid w:val="0082042A"/>
    <w:rsid w:val="00824BCB"/>
    <w:rsid w:val="00842569"/>
    <w:rsid w:val="008620B7"/>
    <w:rsid w:val="00871402"/>
    <w:rsid w:val="0088356A"/>
    <w:rsid w:val="008A03B4"/>
    <w:rsid w:val="008A4F99"/>
    <w:rsid w:val="008A517A"/>
    <w:rsid w:val="008B651C"/>
    <w:rsid w:val="008C6CF2"/>
    <w:rsid w:val="008D19D8"/>
    <w:rsid w:val="008D2FEF"/>
    <w:rsid w:val="008D572B"/>
    <w:rsid w:val="008D6878"/>
    <w:rsid w:val="00911F54"/>
    <w:rsid w:val="00922C24"/>
    <w:rsid w:val="00926AF6"/>
    <w:rsid w:val="0093036F"/>
    <w:rsid w:val="00953324"/>
    <w:rsid w:val="00954902"/>
    <w:rsid w:val="00955A98"/>
    <w:rsid w:val="00957E6E"/>
    <w:rsid w:val="0096130E"/>
    <w:rsid w:val="00987A7C"/>
    <w:rsid w:val="00993D2B"/>
    <w:rsid w:val="009A0E0D"/>
    <w:rsid w:val="009B08B1"/>
    <w:rsid w:val="009B2BF2"/>
    <w:rsid w:val="009B6DB5"/>
    <w:rsid w:val="009C031B"/>
    <w:rsid w:val="009C7224"/>
    <w:rsid w:val="009D28BE"/>
    <w:rsid w:val="009D7D34"/>
    <w:rsid w:val="00A17C32"/>
    <w:rsid w:val="00A35463"/>
    <w:rsid w:val="00A36F16"/>
    <w:rsid w:val="00A54A93"/>
    <w:rsid w:val="00A8173A"/>
    <w:rsid w:val="00A86CB4"/>
    <w:rsid w:val="00A903A8"/>
    <w:rsid w:val="00A9354D"/>
    <w:rsid w:val="00A95AC8"/>
    <w:rsid w:val="00AA1A3B"/>
    <w:rsid w:val="00AD13F5"/>
    <w:rsid w:val="00AE768B"/>
    <w:rsid w:val="00AF593E"/>
    <w:rsid w:val="00AF64D6"/>
    <w:rsid w:val="00B246F8"/>
    <w:rsid w:val="00B379CA"/>
    <w:rsid w:val="00B42538"/>
    <w:rsid w:val="00B66A62"/>
    <w:rsid w:val="00B66D8B"/>
    <w:rsid w:val="00B84B6D"/>
    <w:rsid w:val="00B8503B"/>
    <w:rsid w:val="00B851D4"/>
    <w:rsid w:val="00B979E3"/>
    <w:rsid w:val="00BA5324"/>
    <w:rsid w:val="00BE4952"/>
    <w:rsid w:val="00C04101"/>
    <w:rsid w:val="00C0780F"/>
    <w:rsid w:val="00C2272C"/>
    <w:rsid w:val="00C245D6"/>
    <w:rsid w:val="00C31214"/>
    <w:rsid w:val="00C3631B"/>
    <w:rsid w:val="00C74DF1"/>
    <w:rsid w:val="00C8312B"/>
    <w:rsid w:val="00C92F93"/>
    <w:rsid w:val="00CA0319"/>
    <w:rsid w:val="00CA07D0"/>
    <w:rsid w:val="00CB36DC"/>
    <w:rsid w:val="00CB3E7D"/>
    <w:rsid w:val="00CB58B7"/>
    <w:rsid w:val="00CC12F0"/>
    <w:rsid w:val="00CC6664"/>
    <w:rsid w:val="00CD013B"/>
    <w:rsid w:val="00CD016C"/>
    <w:rsid w:val="00CE285A"/>
    <w:rsid w:val="00CE3591"/>
    <w:rsid w:val="00CF0CE3"/>
    <w:rsid w:val="00CF28B0"/>
    <w:rsid w:val="00CF721B"/>
    <w:rsid w:val="00D153FD"/>
    <w:rsid w:val="00D22AF1"/>
    <w:rsid w:val="00D36EEE"/>
    <w:rsid w:val="00D43B72"/>
    <w:rsid w:val="00D4721F"/>
    <w:rsid w:val="00D510AD"/>
    <w:rsid w:val="00D63BA4"/>
    <w:rsid w:val="00D66E45"/>
    <w:rsid w:val="00D7620A"/>
    <w:rsid w:val="00D80638"/>
    <w:rsid w:val="00D90471"/>
    <w:rsid w:val="00D92DDB"/>
    <w:rsid w:val="00DA4D07"/>
    <w:rsid w:val="00DB7BDB"/>
    <w:rsid w:val="00DC4A8D"/>
    <w:rsid w:val="00DD2BAB"/>
    <w:rsid w:val="00DD5751"/>
    <w:rsid w:val="00DE07EC"/>
    <w:rsid w:val="00DF41FB"/>
    <w:rsid w:val="00E03ED0"/>
    <w:rsid w:val="00E1275C"/>
    <w:rsid w:val="00E1427A"/>
    <w:rsid w:val="00E16615"/>
    <w:rsid w:val="00E2636E"/>
    <w:rsid w:val="00E26DF2"/>
    <w:rsid w:val="00E328E7"/>
    <w:rsid w:val="00E3381C"/>
    <w:rsid w:val="00E45F0B"/>
    <w:rsid w:val="00E6052F"/>
    <w:rsid w:val="00E7172A"/>
    <w:rsid w:val="00E717E3"/>
    <w:rsid w:val="00E71B2B"/>
    <w:rsid w:val="00E76D69"/>
    <w:rsid w:val="00E94683"/>
    <w:rsid w:val="00EB2A26"/>
    <w:rsid w:val="00EB6D5C"/>
    <w:rsid w:val="00EC6C4D"/>
    <w:rsid w:val="00ED4A05"/>
    <w:rsid w:val="00ED6FDB"/>
    <w:rsid w:val="00EE143A"/>
    <w:rsid w:val="00EF061F"/>
    <w:rsid w:val="00EF10EB"/>
    <w:rsid w:val="00EF33DC"/>
    <w:rsid w:val="00F02105"/>
    <w:rsid w:val="00F07662"/>
    <w:rsid w:val="00F1540E"/>
    <w:rsid w:val="00F402AA"/>
    <w:rsid w:val="00F404FE"/>
    <w:rsid w:val="00F63A50"/>
    <w:rsid w:val="00F826F2"/>
    <w:rsid w:val="00F85414"/>
    <w:rsid w:val="00F85430"/>
    <w:rsid w:val="00F93038"/>
    <w:rsid w:val="00F93627"/>
    <w:rsid w:val="00F94BA4"/>
    <w:rsid w:val="00FA54CC"/>
    <w:rsid w:val="00FC04CA"/>
    <w:rsid w:val="00FD5D90"/>
    <w:rsid w:val="00FE047E"/>
    <w:rsid w:val="00FF43C3"/>
    <w:rsid w:val="02DA4EB8"/>
    <w:rsid w:val="05384036"/>
    <w:rsid w:val="06A83B88"/>
    <w:rsid w:val="07B44EA1"/>
    <w:rsid w:val="0A195A3E"/>
    <w:rsid w:val="0A570570"/>
    <w:rsid w:val="0CA12A12"/>
    <w:rsid w:val="0D1853AD"/>
    <w:rsid w:val="0D825B26"/>
    <w:rsid w:val="0DEE3428"/>
    <w:rsid w:val="0E3F5ED1"/>
    <w:rsid w:val="0F5C1992"/>
    <w:rsid w:val="0F725371"/>
    <w:rsid w:val="11056BB4"/>
    <w:rsid w:val="128B32E1"/>
    <w:rsid w:val="142E51BE"/>
    <w:rsid w:val="149455EF"/>
    <w:rsid w:val="15F07F9B"/>
    <w:rsid w:val="1A600015"/>
    <w:rsid w:val="1A8C1545"/>
    <w:rsid w:val="1BBC26CD"/>
    <w:rsid w:val="1E115C88"/>
    <w:rsid w:val="1E34479D"/>
    <w:rsid w:val="2241392C"/>
    <w:rsid w:val="247726FC"/>
    <w:rsid w:val="271F7CAF"/>
    <w:rsid w:val="27EF7871"/>
    <w:rsid w:val="282A70D5"/>
    <w:rsid w:val="2D105E4C"/>
    <w:rsid w:val="2D18084B"/>
    <w:rsid w:val="2F667AA0"/>
    <w:rsid w:val="30FF30D8"/>
    <w:rsid w:val="32B77045"/>
    <w:rsid w:val="33DE5684"/>
    <w:rsid w:val="35FA749E"/>
    <w:rsid w:val="362D19CE"/>
    <w:rsid w:val="3875404F"/>
    <w:rsid w:val="39783C80"/>
    <w:rsid w:val="39906A2C"/>
    <w:rsid w:val="3CFA5349"/>
    <w:rsid w:val="41E41EB2"/>
    <w:rsid w:val="43D85A47"/>
    <w:rsid w:val="44852511"/>
    <w:rsid w:val="4870633A"/>
    <w:rsid w:val="488F069E"/>
    <w:rsid w:val="49FE5C7F"/>
    <w:rsid w:val="4AE869B9"/>
    <w:rsid w:val="4B422A63"/>
    <w:rsid w:val="4B8A1D83"/>
    <w:rsid w:val="4CFF06FD"/>
    <w:rsid w:val="4E317EB0"/>
    <w:rsid w:val="4ED16ED2"/>
    <w:rsid w:val="4F9911BF"/>
    <w:rsid w:val="4FEC0864"/>
    <w:rsid w:val="522307D5"/>
    <w:rsid w:val="57CF3C56"/>
    <w:rsid w:val="58095D77"/>
    <w:rsid w:val="58AB6FD7"/>
    <w:rsid w:val="5B4606DA"/>
    <w:rsid w:val="5BC97491"/>
    <w:rsid w:val="5FF11F12"/>
    <w:rsid w:val="63DF4209"/>
    <w:rsid w:val="647E6815"/>
    <w:rsid w:val="66411CB9"/>
    <w:rsid w:val="66A04BC9"/>
    <w:rsid w:val="6838356D"/>
    <w:rsid w:val="68427BF0"/>
    <w:rsid w:val="6A1C4A3C"/>
    <w:rsid w:val="6AB8592C"/>
    <w:rsid w:val="6E890172"/>
    <w:rsid w:val="6EB22BCB"/>
    <w:rsid w:val="71D1384E"/>
    <w:rsid w:val="72723438"/>
    <w:rsid w:val="74033BE6"/>
    <w:rsid w:val="745C4CAB"/>
    <w:rsid w:val="74BF530E"/>
    <w:rsid w:val="75D03D25"/>
    <w:rsid w:val="761262E7"/>
    <w:rsid w:val="772A4C64"/>
    <w:rsid w:val="7746637D"/>
    <w:rsid w:val="781F1F3D"/>
    <w:rsid w:val="7838033A"/>
    <w:rsid w:val="79A968BE"/>
    <w:rsid w:val="7A273A18"/>
    <w:rsid w:val="7A4B1C4C"/>
    <w:rsid w:val="7BDD097B"/>
    <w:rsid w:val="7C694787"/>
    <w:rsid w:val="7D972E5B"/>
    <w:rsid w:val="7F7A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5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link w:val="16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link w:val="17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1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Body Text First Indent"/>
    <w:basedOn w:val="5"/>
    <w:qFormat/>
    <w:uiPriority w:val="0"/>
    <w:pPr>
      <w:spacing w:line="312" w:lineRule="atLeast"/>
      <w:ind w:firstLine="420"/>
    </w:pPr>
    <w:rPr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unhideWhenUsed/>
    <w:qFormat/>
    <w:uiPriority w:val="99"/>
    <w:rPr>
      <w:color w:val="0000FF"/>
      <w:u w:val="single"/>
    </w:rPr>
  </w:style>
  <w:style w:type="paragraph" w:customStyle="1" w:styleId="14">
    <w:name w:val="Table Paragraph"/>
    <w:basedOn w:val="1"/>
    <w:qFormat/>
    <w:uiPriority w:val="1"/>
    <w:pPr>
      <w:jc w:val="center"/>
    </w:pPr>
  </w:style>
  <w:style w:type="character" w:customStyle="1" w:styleId="15">
    <w:name w:val="标题 2 字符"/>
    <w:link w:val="2"/>
    <w:qFormat/>
    <w:uiPriority w:val="0"/>
    <w:rPr>
      <w:rFonts w:ascii="Arial" w:hAnsi="Arial" w:eastAsia="黑体"/>
      <w:b/>
      <w:sz w:val="32"/>
    </w:rPr>
  </w:style>
  <w:style w:type="character" w:customStyle="1" w:styleId="16">
    <w:name w:val="标题 3 字符"/>
    <w:link w:val="3"/>
    <w:qFormat/>
    <w:uiPriority w:val="0"/>
    <w:rPr>
      <w:b/>
      <w:sz w:val="32"/>
    </w:rPr>
  </w:style>
  <w:style w:type="character" w:customStyle="1" w:styleId="17">
    <w:name w:val="标题 4 字符"/>
    <w:link w:val="4"/>
    <w:qFormat/>
    <w:uiPriority w:val="0"/>
    <w:rPr>
      <w:rFonts w:ascii="Arial" w:hAnsi="Arial" w:eastAsia="黑体"/>
      <w:b/>
      <w:sz w:val="28"/>
    </w:rPr>
  </w:style>
  <w:style w:type="character" w:customStyle="1" w:styleId="18">
    <w:name w:val="批注框文本 字符"/>
    <w:basedOn w:val="12"/>
    <w:link w:val="6"/>
    <w:qFormat/>
    <w:uiPriority w:val="0"/>
    <w:rPr>
      <w:kern w:val="2"/>
      <w:sz w:val="18"/>
      <w:szCs w:val="18"/>
    </w:rPr>
  </w:style>
  <w:style w:type="character" w:customStyle="1" w:styleId="19">
    <w:name w:val="页眉 字符"/>
    <w:basedOn w:val="12"/>
    <w:link w:val="8"/>
    <w:qFormat/>
    <w:uiPriority w:val="99"/>
    <w:rPr>
      <w:kern w:val="2"/>
      <w:sz w:val="18"/>
      <w:szCs w:val="24"/>
    </w:rPr>
  </w:style>
  <w:style w:type="character" w:customStyle="1" w:styleId="20">
    <w:name w:val="页脚 字符"/>
    <w:basedOn w:val="12"/>
    <w:link w:val="7"/>
    <w:qFormat/>
    <w:uiPriority w:val="99"/>
    <w:rPr>
      <w:kern w:val="2"/>
      <w:sz w:val="18"/>
      <w:szCs w:val="24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lang w:val="en-US" w:eastAsia="zh-CN" w:bidi="ar-SA"/>
    </w:rPr>
  </w:style>
  <w:style w:type="table" w:customStyle="1" w:styleId="23">
    <w:name w:val="Table Normal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列出段落1"/>
    <w:basedOn w:val="1"/>
    <w:qFormat/>
    <w:uiPriority w:val="0"/>
    <w:pPr>
      <w:ind w:firstLine="200"/>
    </w:pPr>
    <w:rPr>
      <w:rFonts w:ascii="等线" w:hAnsi="等线" w:eastAsia="等线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848</Words>
  <Characters>1084</Characters>
  <Lines>11</Lines>
  <Paragraphs>3</Paragraphs>
  <TotalTime>0</TotalTime>
  <ScaleCrop>false</ScaleCrop>
  <LinksUpToDate>false</LinksUpToDate>
  <CharactersWithSpaces>1189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2023-06-28T01:59:00Z</dcterms:created>
  <dc:creator>John.CILin</dc:creator>
  <cp:lastModifiedBy>WPS_1158111921</cp:lastModifiedBy>
  <cp:lastPrinted>2019-12-23T03:08:00Z</cp:lastPrinted>
  <dcterms:modified xsi:type="dcterms:W3CDTF">2026-04-28T02:17:20Z</dcterms:modified>
  <cp:revision>243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B23FF95A470F4C6EA3AF48D4952E30C6_13</vt:lpwstr>
  </property>
  <property fmtid="{D5CDD505-2E9C-101B-9397-08002B2CF9AE}" pid="4" name="KSOTemplateDocerSaveRecord">
    <vt:lpwstr>eyJoZGlkIjoiNzRjZWM4YWM3ODM0MjE1MzQ2NWYyNmMyZGNiY2VlM2UiLCJ1c2VySWQiOiIyNzUzNzUwMiJ9</vt:lpwstr>
  </property>
</Properties>
</file>